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5321E4" w:rsidRDefault="005321E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bookmarkStart w:id="0" w:name="_GoBack"/>
      <w:r w:rsidRPr="005321E4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bookmarkEnd w:id="0"/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52AC6" w:rsidRPr="0041605E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52AC6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52AC6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52AC6" w:rsidRPr="0041605E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5321E4" w:rsidRPr="005321E4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5321E4" w:rsidRPr="005321E4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611200" w:rsidRPr="00611200" w:rsidRDefault="00611200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61120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C.2c </w:t>
      </w:r>
    </w:p>
    <w:p w:rsidR="00611200" w:rsidRPr="00611200" w:rsidRDefault="00611200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611200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DEL BENEFICIARIO</w:t>
      </w:r>
    </w:p>
    <w:p w:rsidR="00611200" w:rsidRPr="00611200" w:rsidRDefault="00611200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611200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>Art. 10 del Reg. 508/2014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592D6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17"/>
          <w:cols w:space="708"/>
          <w:docGrid w:linePitch="360"/>
        </w:sectPr>
      </w:pPr>
    </w:p>
    <w:p w:rsidR="00611200" w:rsidRPr="00611200" w:rsidRDefault="00611200" w:rsidP="00611200">
      <w:pPr>
        <w:spacing w:before="120" w:after="120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lastRenderedPageBreak/>
        <w:t xml:space="preserve">Il/la sottoscritto/a _____________________________________ nato/a </w:t>
      </w:r>
      <w:proofErr w:type="spellStart"/>
      <w:r w:rsidRPr="00611200">
        <w:rPr>
          <w:rFonts w:cs="Arial"/>
          <w:sz w:val="24"/>
        </w:rPr>
        <w:t>a</w:t>
      </w:r>
      <w:proofErr w:type="spellEnd"/>
      <w:r w:rsidRPr="00611200">
        <w:rPr>
          <w:rFonts w:cs="Arial"/>
          <w:sz w:val="24"/>
        </w:rPr>
        <w:t xml:space="preserve"> ___________________ il________________ residente in ______________ Cod. Fisc. ______________________, in qualità di ____________________________________________ C.F. _______________P. IVA______________, 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</w:t>
      </w:r>
    </w:p>
    <w:p w:rsidR="00611200" w:rsidRPr="00611200" w:rsidRDefault="00611200" w:rsidP="00611200">
      <w:pPr>
        <w:spacing w:before="120" w:after="120"/>
        <w:jc w:val="center"/>
        <w:rPr>
          <w:rFonts w:cs="Arial"/>
          <w:b/>
          <w:sz w:val="24"/>
        </w:rPr>
      </w:pPr>
      <w:r w:rsidRPr="00611200">
        <w:rPr>
          <w:rFonts w:cs="Arial"/>
          <w:b/>
          <w:sz w:val="24"/>
        </w:rPr>
        <w:t>DICHIARA CHE NON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ha commesso un’infrazione grave a norma dell’articolo 42 del regolamento (CE) n. 1005/2008 del Consigli</w:t>
      </w:r>
      <w:r>
        <w:rPr>
          <w:rFonts w:cs="Arial"/>
          <w:sz w:val="24"/>
        </w:rPr>
        <w:t>o</w:t>
      </w:r>
      <w:r>
        <w:rPr>
          <w:rStyle w:val="Rimandonotaapidipagina"/>
          <w:rFonts w:cs="Arial"/>
          <w:sz w:val="24"/>
        </w:rPr>
        <w:footnoteReference w:id="1"/>
      </w:r>
      <w:r w:rsidRPr="00611200">
        <w:rPr>
          <w:rFonts w:cs="Arial"/>
          <w:sz w:val="24"/>
        </w:rPr>
        <w:t xml:space="preserve"> o dell’articolo 90, paragrafo 1, del regolamento (CE) n. 1224/2009;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è stato associato allo sfruttamento, alla gestione o alla proprietà di pescherecci inclusi nell’elenco unionale delle navi INN di cui all’articolo 40, paragrafo 3, del regolamento (CE) n. 1005/2008, o di pescherecci battenti la bandiera di paesi identificati come paesi terzi non cooperanti ai sensi dell’articolo 33 di tale regolamento;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 xml:space="preserve">ha commesso una grave violazione delle norme della PCP, individuata come tale in altri atti legislativi adottati dal Parlamento europeo e dal Consiglio; 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ha commesso uno qualsiasi dei reati di cui agli articoli 3 e 4 della direttiva 2008/99/CE del Par</w:t>
      </w:r>
      <w:r>
        <w:rPr>
          <w:rFonts w:cs="Arial"/>
          <w:sz w:val="24"/>
        </w:rPr>
        <w:t>lamento europeo e del Consiglio</w:t>
      </w:r>
      <w:r>
        <w:rPr>
          <w:rStyle w:val="Rimandonotaapidipagina"/>
          <w:rFonts w:cs="Arial"/>
          <w:sz w:val="24"/>
        </w:rPr>
        <w:footnoteReference w:id="2"/>
      </w:r>
      <w:r w:rsidRPr="00611200">
        <w:rPr>
          <w:rFonts w:cs="Arial"/>
          <w:sz w:val="24"/>
        </w:rPr>
        <w:t>, se la domanda riguarda il sostegno di cui al titolo V, capo II " Sviluppo sostenibile dell'acquacoltura";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ha commesso una frode, come definita all’articolo 1 della convenzione relativa alla tutela degli interessi finanziari delle Comunità europee</w:t>
      </w:r>
      <w:r>
        <w:rPr>
          <w:rStyle w:val="Rimandonotaapidipagina"/>
          <w:rFonts w:cs="Arial"/>
          <w:sz w:val="24"/>
        </w:rPr>
        <w:footnoteReference w:id="3"/>
      </w:r>
      <w:r>
        <w:rPr>
          <w:rFonts w:cs="Arial"/>
          <w:sz w:val="24"/>
        </w:rPr>
        <w:t xml:space="preserve"> </w:t>
      </w:r>
      <w:r w:rsidRPr="00611200">
        <w:rPr>
          <w:rFonts w:cs="Arial"/>
          <w:sz w:val="24"/>
        </w:rPr>
        <w:t>nell’ambito del Fondo europeo per la pesca (FEP) o del FEAMP.</w:t>
      </w:r>
    </w:p>
    <w:p w:rsidR="00611200" w:rsidRDefault="00611200" w:rsidP="00CF704E">
      <w:pPr>
        <w:spacing w:before="120" w:after="120"/>
        <w:jc w:val="both"/>
        <w:rPr>
          <w:rFonts w:cs="Arial"/>
          <w:sz w:val="24"/>
        </w:rPr>
      </w:pP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Il Richiedente/impresa___________________________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C.F. ____________________________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P. IVA___________________________</w:t>
      </w:r>
    </w:p>
    <w:p w:rsidR="008A4D5D" w:rsidRDefault="00CF704E" w:rsidP="00611200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sede legale________________________</w:t>
      </w: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CF704E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4875A8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2pt;margin-top:22.6pt;width:113.65pt;height:2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    <v:textbox>
                  <w:txbxContent>
                    <w:p w:rsidR="008A4D5D" w:rsidRPr="004875A8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4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F4057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2pt;margin-top:22.6pt;width:225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    <v:textbox>
                  <w:txbxContent>
                    <w:p w:rsidR="008A4D5D" w:rsidRPr="007F4057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CF704E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0.65pt;margin-top:19.05pt;width:345.35pt;height: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9F6267" w:rsidRDefault="008A4D5D" w:rsidP="008A4D5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0.65pt;margin-top:22.2pt;width:345.35pt;height:2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    <v:textbox>
                  <w:txbxContent>
                    <w:p w:rsidR="008A4D5D" w:rsidRPr="009F6267" w:rsidRDefault="008A4D5D" w:rsidP="008A4D5D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0.65pt;margin-top:22.3pt;width:345.3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Numero documento: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5.75pt;margin-top:22.55pt;width:113.65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.45pt;margin-top:22.3pt;width:113.65pt;height:2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CF704E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B2445D" w:rsidRDefault="008A4D5D" w:rsidP="008A4D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.85pt;margin-top:16.05pt;width:424.65pt;height:26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8A4D5D" w:rsidRPr="00B2445D" w:rsidRDefault="008A4D5D" w:rsidP="008A4D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592D6B">
      <w:footerReference w:type="even" r:id="rId13"/>
      <w:footerReference w:type="default" r:id="rId14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5A" w:rsidRDefault="00DB755A" w:rsidP="000C31B8">
      <w:pPr>
        <w:spacing w:after="0" w:line="240" w:lineRule="auto"/>
      </w:pPr>
      <w:r>
        <w:separator/>
      </w:r>
    </w:p>
  </w:endnote>
  <w:endnote w:type="continuationSeparator" w:id="0">
    <w:p w:rsidR="00DB755A" w:rsidRDefault="00DB755A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841"/>
      <w:docPartObj>
        <w:docPartGallery w:val="Page Numbers (Bottom of Page)"/>
        <w:docPartUnique/>
      </w:docPartObj>
    </w:sdtPr>
    <w:sdtEndPr/>
    <w:sdtContent>
      <w:p w:rsidR="00592D6B" w:rsidRDefault="00592D6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1E4">
          <w:rPr>
            <w:noProof/>
          </w:rPr>
          <w:t>17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549205"/>
      <w:docPartObj>
        <w:docPartGallery w:val="Page Numbers (Bottom of Page)"/>
        <w:docPartUnique/>
      </w:docPartObj>
    </w:sdtPr>
    <w:sdtEndPr/>
    <w:sdtContent>
      <w:p w:rsidR="00592D6B" w:rsidRDefault="00592D6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1E4">
          <w:rPr>
            <w:noProof/>
          </w:rPr>
          <w:t>18</w:t>
        </w:r>
        <w:r>
          <w:fldChar w:fldCharType="end"/>
        </w:r>
      </w:p>
    </w:sdtContent>
  </w:sdt>
  <w:p w:rsidR="00592D6B" w:rsidRDefault="00592D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395093"/>
      <w:docPartObj>
        <w:docPartGallery w:val="Page Numbers (Bottom of Page)"/>
        <w:docPartUnique/>
      </w:docPartObj>
    </w:sdtPr>
    <w:sdtEndPr/>
    <w:sdtContent>
      <w:p w:rsidR="004D7909" w:rsidRDefault="004D79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1E4">
          <w:rPr>
            <w:noProof/>
          </w:rPr>
          <w:t>19</w:t>
        </w:r>
        <w:r>
          <w:fldChar w:fldCharType="end"/>
        </w:r>
      </w:p>
    </w:sdtContent>
  </w:sdt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5A" w:rsidRDefault="00DB755A" w:rsidP="000C31B8">
      <w:pPr>
        <w:spacing w:after="0" w:line="240" w:lineRule="auto"/>
      </w:pPr>
      <w:r>
        <w:separator/>
      </w:r>
    </w:p>
  </w:footnote>
  <w:footnote w:type="continuationSeparator" w:id="0">
    <w:p w:rsidR="00DB755A" w:rsidRDefault="00DB755A" w:rsidP="000C31B8">
      <w:pPr>
        <w:spacing w:after="0" w:line="240" w:lineRule="auto"/>
      </w:pPr>
      <w:r>
        <w:continuationSeparator/>
      </w:r>
    </w:p>
  </w:footnote>
  <w:footnote w:id="1">
    <w:p w:rsidR="00611200" w:rsidRDefault="00611200" w:rsidP="00611200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611200">
        <w:rPr>
          <w:sz w:val="16"/>
          <w:szCs w:val="16"/>
          <w:lang w:eastAsia="de-DE"/>
        </w:rPr>
        <w:t>Regolamento (CE) n. 1005/2008 del Consiglio, del 29 settembre 2008, che istituisce un regime comunitario per prevenire, scoraggiare ed eliminare la pesca illegale, non dichiarata e non regolamentata, che modifica i regolamenti (CEE) n. 2847/93, (CE) n. 1936/2001 e (CE) n. 601/2004 e che abroga i regolamenti (CE) n. 1093/94 e (CE) n. 1447/1999 (GU L 286 del 29.10.2008, pag. 1).</w:t>
      </w:r>
    </w:p>
  </w:footnote>
  <w:footnote w:id="2">
    <w:p w:rsidR="00611200" w:rsidRDefault="00611200" w:rsidP="00611200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611200">
        <w:rPr>
          <w:sz w:val="16"/>
          <w:szCs w:val="16"/>
          <w:lang w:eastAsia="de-DE"/>
        </w:rPr>
        <w:t>Direttiva 2008/99/CE del Parlamento europeo e del Consiglio, del 19 novembre 2008, sulla tutela penale dell’ambiente (GU L 328 del 6.12.2008, pag. 28).</w:t>
      </w:r>
    </w:p>
  </w:footnote>
  <w:footnote w:id="3">
    <w:p w:rsidR="00611200" w:rsidRPr="00611200" w:rsidRDefault="00611200" w:rsidP="00611200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11200">
        <w:rPr>
          <w:sz w:val="16"/>
          <w:szCs w:val="16"/>
          <w:lang w:eastAsia="de-DE"/>
        </w:rPr>
        <w:t>Convenzione elaborata in base all’articolo K.3 del trattato sull’Unione europea relativa alla tutela degli interessi finanziari delle Comunità europee (GU C 316 del 27.11.1995, pag. 49).</w:t>
      </w:r>
    </w:p>
    <w:p w:rsidR="00611200" w:rsidRDefault="0061120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352AC6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0DC37D48" wp14:editId="1FA9DCE5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528BF756" wp14:editId="5E9C7648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52AC6" w:rsidRPr="00AA01ED" w:rsidRDefault="00352AC6" w:rsidP="00352AC6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33729268" wp14:editId="4D6768FC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2AC6" w:rsidRPr="003A2BC1" w:rsidTr="009D3CD2">
      <w:trPr>
        <w:cantSplit/>
        <w:trHeight w:val="293"/>
      </w:trPr>
      <w:tc>
        <w:tcPr>
          <w:tcW w:w="2235" w:type="dxa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352AC6" w:rsidRPr="00D2420B" w:rsidRDefault="00352AC6" w:rsidP="00352AC6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3337726" wp14:editId="386E99FD">
              <wp:simplePos x="0" y="0"/>
              <wp:positionH relativeFrom="column">
                <wp:posOffset>-254000</wp:posOffset>
              </wp:positionH>
              <wp:positionV relativeFrom="paragraph">
                <wp:posOffset>-65405</wp:posOffset>
              </wp:positionV>
              <wp:extent cx="1501775" cy="638810"/>
              <wp:effectExtent l="0" t="0" r="22225" b="2794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77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5321E4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-20pt;margin-top:-5.15pt;width:118.2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">
              <v:textbox>
                <w:txbxContent>
                  <w:p w:rsidR="00B70499" w:rsidRPr="00483FC7" w:rsidRDefault="005321E4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5321E4" w:rsidRPr="005321E4">
      <w:rPr>
        <w:smallCaps/>
      </w:rPr>
      <w:t xml:space="preserve">GAL Porta a Levante </w:t>
    </w:r>
    <w:proofErr w:type="spellStart"/>
    <w:r w:rsidR="005321E4" w:rsidRPr="005321E4">
      <w:rPr>
        <w:smallCaps/>
      </w:rPr>
      <w:t>scarl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611200">
      <w:rPr>
        <w:smallCaps/>
      </w:rPr>
      <w:t>c</w:t>
    </w:r>
    <w:r w:rsidR="00455BF8">
      <w:rPr>
        <w:smallCaps/>
      </w:rPr>
      <w:t xml:space="preserve"> – </w:t>
    </w:r>
    <w:r w:rsidR="00611200">
      <w:rPr>
        <w:smallCaps/>
      </w:rPr>
      <w:t>Dichiarazione art. 10 Reg. 508/2014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61646B2" wp14:editId="1FA2CE97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52AC6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D7909"/>
    <w:rsid w:val="004E57E7"/>
    <w:rsid w:val="004E7BA0"/>
    <w:rsid w:val="004F7F21"/>
    <w:rsid w:val="00513D93"/>
    <w:rsid w:val="00521569"/>
    <w:rsid w:val="00524986"/>
    <w:rsid w:val="0053090C"/>
    <w:rsid w:val="005321E4"/>
    <w:rsid w:val="00550355"/>
    <w:rsid w:val="0055081A"/>
    <w:rsid w:val="00591EB4"/>
    <w:rsid w:val="00592D6B"/>
    <w:rsid w:val="00594A89"/>
    <w:rsid w:val="005A0E4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2732"/>
    <w:rsid w:val="00B55C5D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85AFE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B755A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F58A-B04B-47F2-8472-78C08124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2</cp:revision>
  <cp:lastPrinted>2017-07-03T13:43:00Z</cp:lastPrinted>
  <dcterms:created xsi:type="dcterms:W3CDTF">2018-08-08T17:26:00Z</dcterms:created>
  <dcterms:modified xsi:type="dcterms:W3CDTF">2018-08-08T17:26:00Z</dcterms:modified>
</cp:coreProperties>
</file>